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657"/>
        <w:gridCol w:w="3733"/>
        <w:gridCol w:w="2726"/>
        <w:gridCol w:w="5967"/>
      </w:tblGrid>
      <w:tr w:rsidR="00552728" w:rsidRPr="00552728" w14:paraId="1AA6D9B9" w14:textId="77777777" w:rsidTr="00013645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6" w14:textId="77777777" w:rsidR="00552728" w:rsidRPr="00552728" w:rsidRDefault="00552728" w:rsidP="0055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D9B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PRITARTA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Rokiškio rajono savivaldybės tarybos 2017 m. balandžio 28 d. sprendimu Nr. TS- </w:t>
            </w:r>
          </w:p>
        </w:tc>
      </w:tr>
      <w:tr w:rsidR="00552728" w:rsidRPr="00552728" w14:paraId="1AA6D9BE" w14:textId="77777777" w:rsidTr="00013645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6D9B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728" w:rsidRPr="00552728" w14:paraId="1AA6D9C3" w14:textId="77777777" w:rsidTr="00013645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B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C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9C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6D9C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728" w:rsidRPr="00552728" w14:paraId="1AA6D9C5" w14:textId="77777777" w:rsidTr="00013645">
        <w:trPr>
          <w:trHeight w:val="493"/>
        </w:trPr>
        <w:tc>
          <w:tcPr>
            <w:tcW w:w="1308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D9C4" w14:textId="77777777" w:rsidR="00552728" w:rsidRPr="00552728" w:rsidRDefault="00552728" w:rsidP="005527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NUSIKALTIMŲ PREVENCIJOS IR KONTROLĖS KOMISIJOS 2016 METŲ VEIKLOS ATASKAITA</w:t>
            </w:r>
          </w:p>
        </w:tc>
      </w:tr>
      <w:tr w:rsidR="00552728" w:rsidRPr="00552728" w14:paraId="1AA6D9C7" w14:textId="77777777" w:rsidTr="00013645">
        <w:trPr>
          <w:trHeight w:val="253"/>
        </w:trPr>
        <w:tc>
          <w:tcPr>
            <w:tcW w:w="1308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6D9C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972FFC" w14:paraId="1AA6D9CB" w14:textId="77777777" w:rsidTr="00013645">
        <w:trPr>
          <w:trHeight w:val="64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A6D9C8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6D9C9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VAIKŲ IR JAUNIMO NUSIKALSTAMUMO </w:t>
            </w: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PREVENCIJA IR KONTROLĖ</w:t>
            </w:r>
          </w:p>
        </w:tc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6D9CA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metais įgyvendintos priemonės vaikų ir jaunimo nusikalstamumo prevencijos srityje</w:t>
            </w:r>
          </w:p>
        </w:tc>
      </w:tr>
      <w:tr w:rsidR="00552728" w:rsidRPr="00552728" w14:paraId="1AA6D9D0" w14:textId="77777777" w:rsidTr="00013645">
        <w:trPr>
          <w:trHeight w:val="28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C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6D9C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Priemonės pavadinimas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6D9C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Atsakingi vykdytojai</w:t>
            </w: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C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972FFC" w14:paraId="1AA6D9D5" w14:textId="77777777" w:rsidTr="00F34C24">
        <w:trPr>
          <w:trHeight w:val="778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D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Vaikų ir jaunimo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savanorystės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(jaunųjų policijos rėmėjų) skatinimas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Savivaldybės administracijos Švietimo skyrius, Šauliai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Jaunimo NVO savanoriškoje veikloje dalyvavusių jaunų žmonių (16–29 m.) ir Jaunųjų šaulių skaičius 48/ 60</w:t>
            </w:r>
          </w:p>
        </w:tc>
      </w:tr>
      <w:tr w:rsidR="00552728" w:rsidRPr="00972FFC" w14:paraId="1AA6D9DA" w14:textId="77777777" w:rsidTr="00013645">
        <w:trPr>
          <w:trHeight w:val="615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D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D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Į policijos rėmėjų veiklą įtraukta 10 naujų asmenų. Viso yra 23 jaunieji policijos rėmėjai</w:t>
            </w:r>
          </w:p>
        </w:tc>
      </w:tr>
      <w:tr w:rsidR="00552728" w:rsidRPr="00972FFC" w14:paraId="1AA6D9DF" w14:textId="77777777" w:rsidTr="00F34C24">
        <w:trPr>
          <w:trHeight w:val="5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D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Prevencinių renginių (konferencijų, susitikimų, informacinių renginių) organizavimas vaikams ir jaunimui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Jaunimo organizacijos ir neformaliosios grupės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D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VšĮ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Rokiškio jaunimo centro (atviras darbas su jaunimu) prevencinių renginių ir dalyvių skaičius:40/743</w:t>
            </w:r>
          </w:p>
        </w:tc>
      </w:tr>
      <w:tr w:rsidR="00552728" w:rsidRPr="00972FFC" w14:paraId="1AA6D9E4" w14:textId="77777777" w:rsidTr="00F34C24">
        <w:trPr>
          <w:trHeight w:val="70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E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E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Švietimo skyrius, Švietimo centras, ugdymo įstaigos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Bendrojo ugdymo mokyklose buvo vykdomos 28 integruotos (pasirenkamos) prevencines socialinio emocinio ugdymo programos, kuriose dalyvavo 3,6 tūkst. mokinių</w:t>
            </w:r>
          </w:p>
        </w:tc>
      </w:tr>
      <w:tr w:rsidR="00552728" w:rsidRPr="00552728" w14:paraId="1AA6D9E9" w14:textId="77777777" w:rsidTr="00F34C24">
        <w:trPr>
          <w:trHeight w:val="349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E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E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Organizuota 23 susitikimai ir renginiai vaikams ir jaunimui </w:t>
            </w:r>
          </w:p>
        </w:tc>
      </w:tr>
      <w:tr w:rsidR="00552728" w:rsidRPr="00552728" w14:paraId="1AA6D9EE" w14:textId="77777777" w:rsidTr="00F34C24">
        <w:trPr>
          <w:trHeight w:val="69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E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Informacinių ir kitų vaizdinių priemonių nusikaltimų prevencijos tema parengimas ir išleidimas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E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Pagaminta 400 vnt. informacinių lankstinukų vaikams </w:t>
            </w:r>
          </w:p>
        </w:tc>
      </w:tr>
      <w:tr w:rsidR="00552728" w:rsidRPr="00552728" w14:paraId="1AA6D9F3" w14:textId="77777777" w:rsidTr="00F34C24">
        <w:trPr>
          <w:trHeight w:val="12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E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Teisėtvarkos pažeidimų prevencija jaunimo susibūrimo ir pasilinksminimo vietose, bendrų reidų pramogų ir laisvalaikio įstaigose, ugdymo įstaigose vykdymas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 kartu su policijos rėmėjais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Organizuota po dvi-tris prevencines priemones kas mėnesį</w:t>
            </w:r>
          </w:p>
        </w:tc>
      </w:tr>
      <w:tr w:rsidR="00552728" w:rsidRPr="00552728" w14:paraId="1AA6D9F8" w14:textId="77777777" w:rsidTr="00013645">
        <w:trPr>
          <w:trHeight w:val="132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F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Patyčių prevencijos vykdymas ugdymo įstaigose (paskaitų, renginių organizavimas)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6" w14:textId="77777777" w:rsidR="00552728" w:rsidRPr="00552728" w:rsidRDefault="00552728" w:rsidP="005527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Rokiškio rajono savivaldybės švietimo centras,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br/>
              <w:t>ugdymo įstaigos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Organizuoti „Savaitė be pa</w:t>
            </w:r>
            <w:r w:rsidR="00F34C24">
              <w:rPr>
                <w:rFonts w:ascii="Times New Roman" w:eastAsia="Times New Roman" w:hAnsi="Times New Roman" w:cs="Times New Roman"/>
                <w:color w:val="000000"/>
              </w:rPr>
              <w:t xml:space="preserve">tyčių“ renginiai rajono ugdymo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įstaigose. Dalyvavo 3,6 tūkst. mokinių </w:t>
            </w:r>
          </w:p>
        </w:tc>
      </w:tr>
      <w:tr w:rsidR="00552728" w:rsidRPr="00972FFC" w14:paraId="1AA6D9FD" w14:textId="77777777" w:rsidTr="00D15C6E">
        <w:trPr>
          <w:trHeight w:val="699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F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9F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Organizuoti „Savaitė be patyčių“ renginiai rajono mokyklose.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gimnazijoje ir Kavoliškio pradinėje mokykloje įgyvendintas „Saugios klasės“ projektas</w:t>
            </w:r>
          </w:p>
        </w:tc>
      </w:tr>
      <w:tr w:rsidR="00552728" w:rsidRPr="00972FFC" w14:paraId="1AA6DA02" w14:textId="77777777" w:rsidTr="00D15C6E">
        <w:trPr>
          <w:trHeight w:val="2198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9F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9F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Informacijos vaikams, jų tėvams, globėjams apie jaunimo užimtumo po pamokų priemones ir programas (projektus) teikimas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Švietimo skyrius,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Rokiškio rajono </w:t>
            </w:r>
            <w:r w:rsidR="00206F79">
              <w:rPr>
                <w:rFonts w:ascii="Times New Roman" w:eastAsia="Times New Roman" w:hAnsi="Times New Roman" w:cs="Times New Roman"/>
                <w:color w:val="000000"/>
              </w:rPr>
              <w:t xml:space="preserve">savivaldybės švietimo centras,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ugdymo įstaigos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Cs/>
                <w:color w:val="000000"/>
              </w:rPr>
              <w:t>Švietimo skyriaus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kasmet skelbiamų projektų/programų </w:t>
            </w: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konkursų  skaičius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apie vaikų ir jaunimo užimtumą </w:t>
            </w: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-3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(vasaros stovyklų; jaunimo projektų; Neformaliojo vaikų švietimo programų).</w:t>
            </w:r>
            <w:r w:rsidRPr="002459BD">
              <w:rPr>
                <w:rFonts w:ascii="Times New Roman" w:eastAsia="Times New Roman" w:hAnsi="Times New Roman" w:cs="Times New Roman"/>
                <w:color w:val="000000"/>
              </w:rPr>
              <w:t>Š</w:t>
            </w:r>
            <w:r w:rsidRPr="002459BD">
              <w:rPr>
                <w:rFonts w:ascii="Times New Roman" w:eastAsia="Times New Roman" w:hAnsi="Times New Roman" w:cs="Times New Roman"/>
                <w:bCs/>
                <w:color w:val="000000"/>
              </w:rPr>
              <w:t>vietimo ugdymo įstaigų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tinklalapiuose nuolat skelbiama informacija apie užimtumo programas vaikams ir jaunimui.</w:t>
            </w: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459BD">
              <w:rPr>
                <w:rFonts w:ascii="Times New Roman" w:eastAsia="Times New Roman" w:hAnsi="Times New Roman" w:cs="Times New Roman"/>
                <w:bCs/>
                <w:color w:val="000000"/>
              </w:rPr>
              <w:t>2016 m. Neformaliojo švietimo įstaigų ir neformaliojo švietimo teikėjų buvo vykdomos 166 Neformaliojo vaikų švietimo programos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, kuriose dalyvavo 2367 mokiniai (66 proc. nuo visų mokinių skaičiaus)</w:t>
            </w:r>
          </w:p>
        </w:tc>
      </w:tr>
      <w:tr w:rsidR="00552728" w:rsidRPr="00972FFC" w14:paraId="1AA6DA07" w14:textId="77777777" w:rsidTr="00D15C6E">
        <w:trPr>
          <w:trHeight w:val="77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0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0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5" w14:textId="77777777" w:rsidR="00552728" w:rsidRPr="00552728" w:rsidRDefault="00D15C6E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kultūros įstaigos, </w:t>
            </w:r>
            <w:r w:rsidR="00552728" w:rsidRPr="00552728">
              <w:rPr>
                <w:rFonts w:ascii="Times New Roman" w:eastAsia="Times New Roman" w:hAnsi="Times New Roman" w:cs="Times New Roman"/>
                <w:color w:val="000000"/>
              </w:rPr>
              <w:t>nevyriausybinės organizacijos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Kultūros įstaigų i</w:t>
            </w:r>
            <w:r w:rsidR="00D15C6E">
              <w:rPr>
                <w:rFonts w:ascii="Times New Roman" w:eastAsia="Times New Roman" w:hAnsi="Times New Roman" w:cs="Times New Roman"/>
                <w:color w:val="000000"/>
              </w:rPr>
              <w:t xml:space="preserve">r nevyriausybinių organizacijų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tinklalapiuose </w:t>
            </w: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nuolat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skelbiama informacija apie renginius ir užimtumo programas vaikams ir jaunimui. </w:t>
            </w:r>
          </w:p>
        </w:tc>
      </w:tr>
      <w:tr w:rsidR="00552728" w:rsidRPr="00972FFC" w14:paraId="1AA6DA0C" w14:textId="77777777" w:rsidTr="00D15C6E">
        <w:trPr>
          <w:trHeight w:val="271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0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Prevencinių priemonių, skirtų vaikų ir jaunimo saugiam elgesiui kelyje, vykdymas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Įgyvendinta 17 priemonių, ikimokyklinėse ir mokymo įstaigose</w:t>
            </w:r>
          </w:p>
        </w:tc>
      </w:tr>
      <w:tr w:rsidR="00552728" w:rsidRPr="00972FFC" w14:paraId="1AA6DA11" w14:textId="77777777" w:rsidTr="00013645">
        <w:trPr>
          <w:trHeight w:val="135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0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0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0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Švietimo skyrius, ugdymo įstaigos,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6DA10" w14:textId="77777777" w:rsidR="00552728" w:rsidRPr="00552728" w:rsidRDefault="00552728" w:rsidP="0070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Lietuvos mokinių konkurse„Saugokime jaunas gyvybes keliuose“ „Šviesoforo“ rajoniniame ture dalyvavo 4 mokyklų komandos( Kamajų A. Strazdo gimnazijos, Rokiškio J</w:t>
            </w:r>
            <w:r w:rsidR="00707615">
              <w:rPr>
                <w:rFonts w:ascii="Times New Roman" w:eastAsia="Times New Roman" w:hAnsi="Times New Roman" w:cs="Times New Roman"/>
                <w:color w:val="000000"/>
              </w:rPr>
              <w:t>uozo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Tūbelio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progimnazijos, Panemunėlio pagrindinės mokyklos ir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Juodupės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gimnazijos)</w:t>
            </w:r>
          </w:p>
        </w:tc>
      </w:tr>
      <w:tr w:rsidR="00552728" w:rsidRPr="00972FFC" w14:paraId="1AA6DA15" w14:textId="77777777" w:rsidTr="00013645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AA6DA1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6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1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SMURTINIŲ NUSIKALTIMŲ PREVENCIJA IR KONTROLĖ</w:t>
            </w:r>
          </w:p>
        </w:tc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14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metais įgyvendintos priemonės smurtinių nusikaltimų prevencijos ir kontrolės srityje</w:t>
            </w:r>
          </w:p>
        </w:tc>
      </w:tr>
      <w:tr w:rsidR="00552728" w:rsidRPr="00972FFC" w14:paraId="1AA6DA19" w14:textId="77777777" w:rsidTr="00013645">
        <w:trPr>
          <w:trHeight w:val="27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1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1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1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552728" w14:paraId="1AA6DA1E" w14:textId="77777777" w:rsidTr="00CB1682">
        <w:trPr>
          <w:trHeight w:val="30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1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1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Priemonės pavadinimas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1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Atsakingi vykdytojai</w:t>
            </w: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1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3645" w:rsidRPr="00552728" w14:paraId="1AA6DA23" w14:textId="77777777" w:rsidTr="008366BB">
        <w:trPr>
          <w:trHeight w:val="64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1F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0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Nusikaltimų prevencijos priemonių psichologinio ir fizinio smurto tema organizavimas. Socialinės rizikos šeimų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stebėsena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ir monitoringas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1" w14:textId="6EFA2D5D" w:rsidR="00013645" w:rsidRPr="00552728" w:rsidRDefault="00013645" w:rsidP="00D0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Seniūnai,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seniūnaičiai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22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3645" w:rsidRPr="00552728" w14:paraId="1AA6DA28" w14:textId="77777777" w:rsidTr="008366BB">
        <w:trPr>
          <w:trHeight w:val="97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4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5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6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Jūžintų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7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Surengtas renginys moterims, kurios yra stebim</w:t>
            </w:r>
            <w:r w:rsidR="004533BC">
              <w:rPr>
                <w:rFonts w:ascii="Times New Roman" w:eastAsia="Times New Roman" w:hAnsi="Times New Roman" w:cs="Times New Roman"/>
                <w:color w:val="000000"/>
              </w:rPr>
              <w:t xml:space="preserve">ų šeimų sąraše, apie patiriamą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smurtą šeimoje bei ką tokiu atveju daryti.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br/>
              <w:t>Seniūnijoje stebimos 4 šeimos</w:t>
            </w:r>
          </w:p>
        </w:tc>
      </w:tr>
      <w:tr w:rsidR="00013645" w:rsidRPr="00972FFC" w14:paraId="1AA6DA2D" w14:textId="77777777" w:rsidTr="008366BB">
        <w:trPr>
          <w:trHeight w:val="57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9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A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B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Rokiškio m.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2C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Bendradarbiavimas su Panevėžio specializuotos pagalbos centru dėl smurtą patyrusių moterų (5 kartus)</w:t>
            </w:r>
          </w:p>
        </w:tc>
      </w:tr>
      <w:tr w:rsidR="00013645" w:rsidRPr="00972FFC" w14:paraId="1AA6DA32" w14:textId="77777777" w:rsidTr="008366BB">
        <w:trPr>
          <w:trHeight w:val="91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E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2F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0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Kriaunų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1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Apsilankyta 125 kartai 3 socialinės rizikos šeimose, kuriose auga vaikai, 25 kartai 6 rizikos asmenų šeimos, kur buvo būtinas konsultavimas ir stebėjimas dėl smurto artimoje aplinkoje</w:t>
            </w:r>
          </w:p>
        </w:tc>
      </w:tr>
      <w:tr w:rsidR="00013645" w:rsidRPr="00552728" w14:paraId="1AA6DA37" w14:textId="77777777" w:rsidTr="00206F79">
        <w:trPr>
          <w:trHeight w:val="2059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3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4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5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6" w14:textId="77777777" w:rsidR="00013645" w:rsidRPr="00552728" w:rsidRDefault="004533BC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Seniūnijos socialiniai darbuotojai su policijos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atstovais lankė ir stebėj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 socialinės rizikos šeimas,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didesnis dėmesys kr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eipiamas į tas šeimas, kuriose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vyrauja nesantaika, konfliktai smurta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s, piktnaudžiavimas alkoholiu.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Vykdyti prevenciniai pokalbiai su  smur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tautojais ir smurto aukomis.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Smurtą paririantys asmenys motyvuoti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skatinti netoleruoti smurto,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esant būtinybei inf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ormuoti policiją, seniūnijas.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Dalinam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asi informacija tarp policijos ir seniūnijos apie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smurtą šeimose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</w:tr>
      <w:tr w:rsidR="00013645" w:rsidRPr="00972FFC" w14:paraId="1AA6DA3C" w14:textId="77777777" w:rsidTr="00206F79">
        <w:trPr>
          <w:trHeight w:val="54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8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9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A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728">
              <w:rPr>
                <w:rFonts w:ascii="Times New Roman" w:eastAsia="Times New Roman" w:hAnsi="Times New Roman" w:cs="Times New Roman"/>
              </w:rPr>
              <w:t>Pedagoginė psichologinė tarnyba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B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20 val. kursai 8 socialinės rizikos šeimų tėvams</w:t>
            </w:r>
          </w:p>
        </w:tc>
      </w:tr>
      <w:tr w:rsidR="00013645" w:rsidRPr="00552728" w14:paraId="1AA6DA41" w14:textId="77777777" w:rsidTr="00013645">
        <w:trPr>
          <w:trHeight w:val="1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D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3E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3F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0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Smurto artimoje aplinkoje mastui mažinti buvo organizuoti </w:t>
            </w:r>
          </w:p>
        </w:tc>
      </w:tr>
      <w:tr w:rsidR="00013645" w:rsidRPr="00972FFC" w14:paraId="1AA6DA46" w14:textId="77777777" w:rsidTr="008D143F">
        <w:trPr>
          <w:trHeight w:val="724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42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43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4" w14:textId="77777777" w:rsidR="00013645" w:rsidRPr="00552728" w:rsidRDefault="00013645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5" w14:textId="77777777" w:rsidR="00013645" w:rsidRPr="00552728" w:rsidRDefault="00206F79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susitikimai seniūnijose su socialinės </w:t>
            </w:r>
            <w:r w:rsidR="00013645" w:rsidRPr="00552728">
              <w:rPr>
                <w:rFonts w:ascii="Times New Roman" w:eastAsia="Times New Roman" w:hAnsi="Times New Roman" w:cs="Times New Roman"/>
                <w:color w:val="000000"/>
              </w:rPr>
              <w:t>rizikos šeimomis, Rokiškio mieste organizuoti nemokami tęstiniai renginiai - susitikimai su socialinės erdvės „Trys seserys“ psichologėmis</w:t>
            </w:r>
          </w:p>
        </w:tc>
      </w:tr>
      <w:tr w:rsidR="00552728" w:rsidRPr="00552728" w14:paraId="1AA6DA4B" w14:textId="77777777" w:rsidTr="00013645">
        <w:trPr>
          <w:trHeight w:val="10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4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Asmenų, grįžusių iš įkalinimo įstaigų, integracija ir tikslinių prevencinių priemonių vykdymas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Socialinės paramos ir sveikatos skyrius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Grįžusiems iš įkalinimo įstaigų buvo skirtos vienkartinės pašalpos (</w:t>
            </w:r>
            <w:r w:rsidR="008D143F">
              <w:rPr>
                <w:rFonts w:ascii="Times New Roman" w:eastAsia="Times New Roman" w:hAnsi="Times New Roman" w:cs="Times New Roman"/>
                <w:color w:val="000000"/>
              </w:rPr>
              <w:t xml:space="preserve">32 asmenims), taip pat skirtos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socialinės pašalpos. Dalis asmenų, bendradarbiaujant su darbo birža, įsidarbino rajono įmonėse</w:t>
            </w:r>
          </w:p>
        </w:tc>
      </w:tr>
      <w:tr w:rsidR="00552728" w:rsidRPr="00552728" w14:paraId="1AA6DA50" w14:textId="77777777" w:rsidTr="00013645">
        <w:trPr>
          <w:trHeight w:val="945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4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Nusikaltimų prevencijos dienų organizavimas seniūnijose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4E" w14:textId="00FC6D4F" w:rsidR="00552728" w:rsidRPr="00552728" w:rsidRDefault="00D01A0E" w:rsidP="00D0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8D143F">
              <w:rPr>
                <w:rFonts w:ascii="Times New Roman" w:eastAsia="Times New Roman" w:hAnsi="Times New Roman" w:cs="Times New Roman"/>
                <w:color w:val="000000"/>
              </w:rPr>
              <w:t>eniūnai,</w:t>
            </w:r>
            <w:r w:rsidR="00552728" w:rsidRPr="00552728">
              <w:rPr>
                <w:rFonts w:ascii="Times New Roman" w:eastAsia="Times New Roman" w:hAnsi="Times New Roman" w:cs="Times New Roman"/>
                <w:color w:val="000000"/>
              </w:rPr>
              <w:br/>
              <w:t>bendruomenių atstovai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4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2728" w:rsidRPr="00552728" w14:paraId="1AA6DA55" w14:textId="77777777" w:rsidTr="008D143F">
        <w:trPr>
          <w:trHeight w:val="467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Jūžintų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Su policijos pareigūnais surengtas susitikima</w:t>
            </w:r>
            <w:r w:rsidR="008D143F">
              <w:rPr>
                <w:rFonts w:ascii="Times New Roman" w:eastAsia="Times New Roman" w:hAnsi="Times New Roman" w:cs="Times New Roman"/>
                <w:color w:val="000000"/>
              </w:rPr>
              <w:t xml:space="preserve">s apie nusikaltimų prevenciją.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Dalyvavo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Jūžintų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miestelio gyventojai</w:t>
            </w:r>
          </w:p>
        </w:tc>
      </w:tr>
      <w:tr w:rsidR="00552728" w:rsidRPr="00972FFC" w14:paraId="1AA6DA5A" w14:textId="77777777" w:rsidTr="008D143F">
        <w:trPr>
          <w:trHeight w:val="659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Kriaunų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Prevencinių susitikimų, dalyvaujant mokyklos atstovams, socialiniams darbuotojoms, policijos pareigūnams buvo įvykdyta daugiau nei 40 kartų</w:t>
            </w:r>
          </w:p>
        </w:tc>
      </w:tr>
      <w:tr w:rsidR="00552728" w:rsidRPr="00972FFC" w14:paraId="1AA6DA5F" w14:textId="77777777" w:rsidTr="008D143F">
        <w:trPr>
          <w:trHeight w:val="72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5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5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seniūnijos seniūno ataskaitinio susirinkimo metu policijos pareigūnai gyventojus supažindino su kriminogenine situacija seniūnijoje, su prevencijos priemonėmis</w:t>
            </w:r>
          </w:p>
        </w:tc>
      </w:tr>
      <w:tr w:rsidR="00552728" w:rsidRPr="00552728" w14:paraId="1AA6DA64" w14:textId="77777777" w:rsidTr="00013645">
        <w:trPr>
          <w:trHeight w:val="36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6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6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6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Organizuota 30 susitikimų</w:t>
            </w:r>
          </w:p>
        </w:tc>
      </w:tr>
      <w:tr w:rsidR="00552728" w:rsidRPr="00552728" w14:paraId="1AA6DA69" w14:textId="77777777" w:rsidTr="008D143F">
        <w:trPr>
          <w:trHeight w:val="1266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6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Prekybos žmonėmis prevencijos organizavimas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Organizuotos 4 prevencinės priemonės</w:t>
            </w:r>
          </w:p>
        </w:tc>
      </w:tr>
      <w:tr w:rsidR="00552728" w:rsidRPr="00552728" w14:paraId="1AA6DA6E" w14:textId="77777777" w:rsidTr="00013645">
        <w:trPr>
          <w:trHeight w:val="15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6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6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Socialinės paramos ir sveikatos skyrius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6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Buvo suorganizuota konferencija ,,Naujų prekybos žmonėmis formų problematika ir tarpžinybinis bendradarbiavimas Šiaurės Rytų Li</w:t>
            </w:r>
            <w:r w:rsidR="008D143F">
              <w:rPr>
                <w:rFonts w:ascii="Times New Roman" w:eastAsia="Times New Roman" w:hAnsi="Times New Roman" w:cs="Times New Roman"/>
                <w:color w:val="000000"/>
              </w:rPr>
              <w:t xml:space="preserve">etuvoje‘‘. Į konferenciją buvo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pakviesti seniūnijų atstovai, NVO, ir kitų organizacijų atstovai. Renginį rėmė JAV ambasada Lietuvoje ir Lietuvos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Caritas</w:t>
            </w:r>
            <w:proofErr w:type="spellEnd"/>
          </w:p>
        </w:tc>
      </w:tr>
      <w:tr w:rsidR="00552728" w:rsidRPr="00972FFC" w14:paraId="1AA6DA72" w14:textId="77777777" w:rsidTr="00013645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AA6DA6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7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TURTINIŲ NUSIKALSTAMŲ VEIKŲ PREVENCIJA IR KONTROLĖ</w:t>
            </w:r>
          </w:p>
        </w:tc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71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metais įgyvendintos priemonės turtinių nusikalstamų veikų prevencijos ir kontrolės srityje</w:t>
            </w:r>
          </w:p>
        </w:tc>
      </w:tr>
      <w:tr w:rsidR="00552728" w:rsidRPr="00972FFC" w14:paraId="1AA6DA76" w14:textId="77777777" w:rsidTr="00FD72E7">
        <w:trPr>
          <w:trHeight w:val="25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7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7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7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552728" w14:paraId="1AA6DA7B" w14:textId="77777777" w:rsidTr="00FD72E7">
        <w:trPr>
          <w:trHeight w:val="279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7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7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Priemonės pavadinimas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7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Atsakingi vykdytojai</w:t>
            </w: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7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326B" w:rsidRPr="00972FFC" w14:paraId="1AA6DA81" w14:textId="77777777" w:rsidTr="00606535">
        <w:trPr>
          <w:trHeight w:val="452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7C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  <w:p w14:paraId="1AA6DA7D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7E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Saugios kaimynystės idėjų skleidimas ir saugios kaimynystės grupių steigimas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7F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0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Rokiškio rajone veikia </w:t>
            </w:r>
            <w:r w:rsidR="00186DF9">
              <w:rPr>
                <w:rFonts w:ascii="Times New Roman" w:eastAsia="Times New Roman" w:hAnsi="Times New Roman" w:cs="Times New Roman"/>
                <w:color w:val="000000"/>
              </w:rPr>
              <w:t xml:space="preserve">22 saugios kaimynystės grupės,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2017 m. įkurtos 3 naujos saugios kaimynystės grupės</w:t>
            </w:r>
          </w:p>
        </w:tc>
      </w:tr>
      <w:tr w:rsidR="0070326B" w:rsidRPr="00552728" w14:paraId="1AA6DA86" w14:textId="77777777" w:rsidTr="00606535">
        <w:trPr>
          <w:trHeight w:val="233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82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DA83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4" w14:textId="4FEE8DCD" w:rsidR="0070326B" w:rsidRPr="00552728" w:rsidRDefault="00972FFC" w:rsidP="0097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0326B"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eniūnai, </w:t>
            </w:r>
            <w:proofErr w:type="spellStart"/>
            <w:r w:rsidR="0070326B" w:rsidRPr="00552728">
              <w:rPr>
                <w:rFonts w:ascii="Times New Roman" w:eastAsia="Times New Roman" w:hAnsi="Times New Roman" w:cs="Times New Roman"/>
                <w:color w:val="000000"/>
              </w:rPr>
              <w:t>seniūnaičiai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85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326B" w:rsidRPr="00972FFC" w14:paraId="1AA6DA8B" w14:textId="77777777" w:rsidTr="0063249D">
        <w:trPr>
          <w:trHeight w:val="521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87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8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89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A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veikia 3 saugios kaimynystės grupės: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Gediškių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Pakriaunių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kaimuose ir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mieste </w:t>
            </w:r>
          </w:p>
        </w:tc>
      </w:tr>
      <w:tr w:rsidR="0070326B" w:rsidRPr="00552728" w14:paraId="1AA6DA90" w14:textId="77777777" w:rsidTr="008F709B">
        <w:trPr>
          <w:trHeight w:val="28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8C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D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8E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Jūžintų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8F" w14:textId="0495BADD" w:rsidR="0070326B" w:rsidRPr="00552728" w:rsidRDefault="00186DF9" w:rsidP="0097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Įsteigta 1saugios kaim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nystė </w:t>
            </w:r>
            <w:r w:rsidR="0070326B" w:rsidRPr="00552728">
              <w:rPr>
                <w:rFonts w:ascii="Times New Roman" w:eastAsia="Times New Roman" w:hAnsi="Times New Roman" w:cs="Times New Roman"/>
                <w:color w:val="000000"/>
              </w:rPr>
              <w:t>grupė</w:t>
            </w:r>
          </w:p>
        </w:tc>
      </w:tr>
      <w:tr w:rsidR="0070326B" w:rsidRPr="00972FFC" w14:paraId="1AA6DA95" w14:textId="77777777" w:rsidTr="008F709B">
        <w:trPr>
          <w:trHeight w:val="263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91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92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93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Kriaunų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94" w14:textId="77777777" w:rsidR="0070326B" w:rsidRPr="00552728" w:rsidRDefault="0070326B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Veikia viena saugios kaimynystės grupė</w:t>
            </w:r>
          </w:p>
        </w:tc>
      </w:tr>
      <w:tr w:rsidR="00552728" w:rsidRPr="00552728" w14:paraId="1AA6DA9A" w14:textId="77777777" w:rsidTr="0070326B">
        <w:trPr>
          <w:trHeight w:val="281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9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9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rėmėjų veiklos skatinimas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98" w14:textId="0DC2DD00" w:rsidR="00552728" w:rsidRPr="00552728" w:rsidRDefault="00552728" w:rsidP="0097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Seniūnai,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seniūnaičiai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9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2728" w:rsidRPr="00972FFC" w14:paraId="1AA6DA9F" w14:textId="77777777" w:rsidTr="0070326B">
        <w:trPr>
          <w:trHeight w:val="42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9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9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9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Obelių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9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rėmėjai kartu su policijos pareigūnais dirbo seniūnijos organizuojamose šventėse</w:t>
            </w:r>
          </w:p>
        </w:tc>
      </w:tr>
      <w:tr w:rsidR="00552728" w:rsidRPr="00972FFC" w14:paraId="1AA6DAA4" w14:textId="77777777" w:rsidTr="0070326B">
        <w:trPr>
          <w:trHeight w:val="74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A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A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Viso policijos komisariatui talkina 45 rėmėjai, kurie palaikydami viešąją tvarką savarankiškai ir kartu su policijos pareigūnais išdirbo 4320 val. per metus</w:t>
            </w:r>
          </w:p>
        </w:tc>
      </w:tr>
      <w:tr w:rsidR="00552728" w:rsidRPr="00972FFC" w14:paraId="1AA6DAA9" w14:textId="77777777" w:rsidTr="0070326B">
        <w:trPr>
          <w:trHeight w:val="402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A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Prevencinių priemonių, skirtų gyventojų turto apsaugai (pvz.: vienkiemiuose, atokiose gyvenvietėse) stiprinti, organizavimas,  informacijos per visuomenės informavimo priemones skleidimas apie apsisaugojimo nuo nusikalstamų veikų būdus ir priemones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A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Suž</w:t>
            </w:r>
            <w:r w:rsidR="00186DF9">
              <w:rPr>
                <w:rFonts w:ascii="Times New Roman" w:eastAsia="Times New Roman" w:hAnsi="Times New Roman" w:cs="Times New Roman"/>
                <w:color w:val="000000"/>
              </w:rPr>
              <w:t xml:space="preserve">ymėti 92 daiktai, organizuotos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4 priemonės daiktų žymėjimams</w:t>
            </w:r>
          </w:p>
        </w:tc>
      </w:tr>
      <w:tr w:rsidR="00552728" w:rsidRPr="00552728" w14:paraId="1AA6DAAE" w14:textId="77777777" w:rsidTr="0070326B">
        <w:trPr>
          <w:trHeight w:val="183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A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A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C" w14:textId="07A4EF38" w:rsidR="00552728" w:rsidRPr="00552728" w:rsidRDefault="00552728" w:rsidP="0097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Seniūnai, </w:t>
            </w:r>
            <w:proofErr w:type="spellStart"/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seniūnaičiai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A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2728" w:rsidRPr="00552728" w14:paraId="1AA6DAB3" w14:textId="77777777" w:rsidTr="0070326B">
        <w:trPr>
          <w:trHeight w:val="768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A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B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2728">
              <w:rPr>
                <w:rFonts w:ascii="Times New Roman" w:eastAsia="Times New Roman" w:hAnsi="Times New Roman" w:cs="Times New Roman"/>
              </w:rPr>
              <w:t>Obelių</w:t>
            </w:r>
            <w:proofErr w:type="spellEnd"/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B2" w14:textId="77777777" w:rsidR="00552728" w:rsidRPr="00552728" w:rsidRDefault="00552728" w:rsidP="00CC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Policija su social</w:t>
            </w:r>
            <w:r w:rsidR="00186DF9">
              <w:rPr>
                <w:rFonts w:ascii="Times New Roman" w:eastAsia="Times New Roman" w:hAnsi="Times New Roman" w:cs="Times New Roman"/>
                <w:color w:val="000000"/>
              </w:rPr>
              <w:t>inio darbo organizatore lanko senyvo amžiaus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, vienišus asmen</w:t>
            </w:r>
            <w:r w:rsidR="00CC3BF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186DF9">
              <w:rPr>
                <w:rFonts w:ascii="Times New Roman" w:eastAsia="Times New Roman" w:hAnsi="Times New Roman" w:cs="Times New Roman"/>
                <w:color w:val="000000"/>
              </w:rPr>
              <w:t xml:space="preserve"> gyvenančius atokiose vietose.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Teikia inf</w:t>
            </w:r>
            <w:r w:rsidR="00186DF9">
              <w:rPr>
                <w:rFonts w:ascii="Times New Roman" w:eastAsia="Times New Roman" w:hAnsi="Times New Roman" w:cs="Times New Roman"/>
                <w:color w:val="000000"/>
              </w:rPr>
              <w:t xml:space="preserve">ormaciją kaip apsisaugoti nuo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vagysčių, sukčiavimų</w:t>
            </w:r>
          </w:p>
        </w:tc>
      </w:tr>
      <w:tr w:rsidR="00552728" w:rsidRPr="00972FFC" w14:paraId="1AA6DAB7" w14:textId="77777777" w:rsidTr="00013645">
        <w:trPr>
          <w:trHeight w:val="3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AA6DAB4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6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B5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NUSIKALTIMŲ, DAROMŲ VIEŠOSE VIETOSE,   PREVENCIJA IR KONTROLĖ</w:t>
            </w:r>
          </w:p>
        </w:tc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B6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metais įgyvendintos priemonės nusikaltimų, daromų viešose vietose, prevencijos ir kontrolės srityje</w:t>
            </w:r>
          </w:p>
        </w:tc>
      </w:tr>
      <w:tr w:rsidR="00552728" w:rsidRPr="00972FFC" w14:paraId="1AA6DABB" w14:textId="77777777" w:rsidTr="00013645">
        <w:trPr>
          <w:trHeight w:val="3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A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552728" w14:paraId="1AA6DAC0" w14:textId="77777777" w:rsidTr="00E8027F">
        <w:trPr>
          <w:trHeight w:val="226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B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Priemonės pavadinimas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AA6DABE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Atsakingi vykdytojai</w:t>
            </w:r>
          </w:p>
        </w:tc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BF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2728" w:rsidRPr="00552728" w14:paraId="1AA6DAC5" w14:textId="77777777" w:rsidTr="00E8027F">
        <w:trPr>
          <w:trHeight w:val="461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C1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2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Prevencinė veikla su valkataujančiais ir elgetaujančiais asmenimis (informavimas, konsultavimas, laikinos nakvynės suteikimas)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3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4" w14:textId="77777777" w:rsidR="00552728" w:rsidRPr="00552728" w:rsidRDefault="00563819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Vykdyta prevencinė priemonė „</w:t>
            </w:r>
            <w:r w:rsidR="00552728" w:rsidRPr="00552728">
              <w:rPr>
                <w:rFonts w:ascii="Times New Roman" w:eastAsia="Times New Roman" w:hAnsi="Times New Roman" w:cs="Times New Roman"/>
                <w:color w:val="000000"/>
              </w:rPr>
              <w:t>Benamis-2016“</w:t>
            </w:r>
          </w:p>
        </w:tc>
      </w:tr>
      <w:tr w:rsidR="00552728" w:rsidRPr="00972FFC" w14:paraId="1AA6DACA" w14:textId="77777777" w:rsidTr="00E8027F">
        <w:trPr>
          <w:trHeight w:val="477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C6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AC7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8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Socialinės paramos ir sveikatos skyrius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9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Socialinės  paslaugos 2016 m. buvo suteiktos 8 valkataujantiems ir elgetaujantiems asmenims</w:t>
            </w:r>
          </w:p>
        </w:tc>
      </w:tr>
      <w:tr w:rsidR="00552728" w:rsidRPr="00972FFC" w14:paraId="1AA6DACF" w14:textId="77777777" w:rsidTr="00E8027F">
        <w:trPr>
          <w:trHeight w:val="147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CB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C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Nelegalių, akcizais apmokestintų prekių laikymo, pardavimo ar gabenimo užkardymas ir prevencija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DACD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Policijos komisariatas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ACE" w14:textId="02FFB81B" w:rsidR="00552728" w:rsidRPr="00552728" w:rsidRDefault="00552728" w:rsidP="0097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2016 m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Rokiškio rajono policijos komisariate buvo pradėtas 1 ikiteisminis tyrimas pagal LR BK 201 str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1d.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paimta 40 litrų denatūruoto etilo alkoholio. Surašyt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78 administracinio teisės pažeidimo protokolai asmenims už akcizais apmokestinamų prekių laikymą ir prekybą. </w:t>
            </w:r>
            <w:r w:rsidR="00972FFC">
              <w:rPr>
                <w:rFonts w:ascii="Times New Roman" w:eastAsia="Times New Roman" w:hAnsi="Times New Roman" w:cs="Times New Roman"/>
                <w:color w:val="000000"/>
              </w:rPr>
              <w:t>Iš viso paimta</w:t>
            </w:r>
            <w:r w:rsidRPr="00552728">
              <w:rPr>
                <w:rFonts w:ascii="Times New Roman" w:eastAsia="Times New Roman" w:hAnsi="Times New Roman" w:cs="Times New Roman"/>
                <w:color w:val="000000"/>
              </w:rPr>
              <w:t xml:space="preserve"> 3385 pakelių cigarečių</w:t>
            </w:r>
          </w:p>
        </w:tc>
      </w:tr>
      <w:tr w:rsidR="00552728" w:rsidRPr="00972FFC" w14:paraId="1AA6DAD4" w14:textId="77777777" w:rsidTr="00013645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AD0" w14:textId="77777777" w:rsidR="00552728" w:rsidRPr="00552728" w:rsidRDefault="00552728" w:rsidP="0055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AD1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AD2" w14:textId="77777777" w:rsidR="00552728" w:rsidRPr="00552728" w:rsidRDefault="00552728" w:rsidP="0095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AD3" w14:textId="77777777" w:rsidR="00552728" w:rsidRPr="00552728" w:rsidRDefault="00552728" w:rsidP="0055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7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AA6DAD5" w14:textId="77777777" w:rsidR="00A44148" w:rsidRPr="00552728" w:rsidRDefault="00F73F7E"/>
    <w:sectPr w:rsidR="00A44148" w:rsidRPr="00552728" w:rsidSect="005527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8"/>
    <w:rsid w:val="00013645"/>
    <w:rsid w:val="00170ED7"/>
    <w:rsid w:val="00186DF9"/>
    <w:rsid w:val="00206F79"/>
    <w:rsid w:val="002459BD"/>
    <w:rsid w:val="004533BC"/>
    <w:rsid w:val="00552728"/>
    <w:rsid w:val="005615C3"/>
    <w:rsid w:val="00563819"/>
    <w:rsid w:val="00682665"/>
    <w:rsid w:val="0070326B"/>
    <w:rsid w:val="00707615"/>
    <w:rsid w:val="007D0C48"/>
    <w:rsid w:val="008D143F"/>
    <w:rsid w:val="0095338F"/>
    <w:rsid w:val="00972FFC"/>
    <w:rsid w:val="00B10132"/>
    <w:rsid w:val="00CB1682"/>
    <w:rsid w:val="00CC3BF5"/>
    <w:rsid w:val="00D01A0E"/>
    <w:rsid w:val="00D0293E"/>
    <w:rsid w:val="00D15C6E"/>
    <w:rsid w:val="00E8027F"/>
    <w:rsid w:val="00EA7156"/>
    <w:rsid w:val="00F34C24"/>
    <w:rsid w:val="00F73F7E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skyrius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Svietjaunimas</dc:creator>
  <cp:lastModifiedBy>Jurgita Jurkonyte</cp:lastModifiedBy>
  <cp:revision>2</cp:revision>
  <dcterms:created xsi:type="dcterms:W3CDTF">2017-04-14T08:07:00Z</dcterms:created>
  <dcterms:modified xsi:type="dcterms:W3CDTF">2017-04-14T08:07:00Z</dcterms:modified>
</cp:coreProperties>
</file>